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BF83" w14:textId="77777777" w:rsidR="00E64F4B" w:rsidRDefault="00E64F4B" w:rsidP="00EA6E4B">
      <w:pPr>
        <w:spacing w:before="240" w:after="12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Nyt fra fagkonsulenten</w:t>
      </w:r>
    </w:p>
    <w:p w14:paraId="634FE061" w14:textId="20FDF495" w:rsidR="002B5A66" w:rsidRPr="003B54E9" w:rsidRDefault="00724743" w:rsidP="00EA6E4B">
      <w:pPr>
        <w:spacing w:before="240"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Italiensk</w:t>
      </w:r>
      <w:r w:rsidR="005E6D77" w:rsidRPr="003B54E9">
        <w:rPr>
          <w:rFonts w:ascii="Tahoma" w:hAnsi="Tahoma" w:cs="Tahoma"/>
          <w:sz w:val="24"/>
          <w:szCs w:val="24"/>
        </w:rPr>
        <w:t xml:space="preserve"> n</w:t>
      </w:r>
      <w:r w:rsidR="00B41B94" w:rsidRPr="003B54E9">
        <w:rPr>
          <w:rFonts w:ascii="Tahoma" w:hAnsi="Tahoma" w:cs="Tahoma"/>
          <w:sz w:val="24"/>
          <w:szCs w:val="24"/>
        </w:rPr>
        <w:t>yhedsbrev</w:t>
      </w:r>
      <w:r w:rsidR="00620154">
        <w:rPr>
          <w:rFonts w:ascii="Tahoma" w:hAnsi="Tahoma" w:cs="Tahoma"/>
          <w:sz w:val="24"/>
          <w:szCs w:val="24"/>
        </w:rPr>
        <w:t xml:space="preserve"> 2. </w:t>
      </w:r>
      <w:proofErr w:type="gramStart"/>
      <w:r w:rsidR="00620154">
        <w:rPr>
          <w:rFonts w:ascii="Tahoma" w:hAnsi="Tahoma" w:cs="Tahoma"/>
          <w:sz w:val="24"/>
          <w:szCs w:val="24"/>
        </w:rPr>
        <w:t>J</w:t>
      </w:r>
      <w:r w:rsidR="00B41B94" w:rsidRPr="003B54E9">
        <w:rPr>
          <w:rFonts w:ascii="Tahoma" w:hAnsi="Tahoma" w:cs="Tahoma"/>
          <w:sz w:val="24"/>
          <w:szCs w:val="24"/>
        </w:rPr>
        <w:t>anuar</w:t>
      </w:r>
      <w:proofErr w:type="gramEnd"/>
      <w:r w:rsidR="00B41B94" w:rsidRPr="003B54E9">
        <w:rPr>
          <w:rFonts w:ascii="Tahoma" w:hAnsi="Tahoma" w:cs="Tahoma"/>
          <w:sz w:val="24"/>
          <w:szCs w:val="24"/>
        </w:rPr>
        <w:t xml:space="preserve"> 2018.</w:t>
      </w:r>
    </w:p>
    <w:p w14:paraId="0A5FCC60" w14:textId="77777777" w:rsidR="00EA6E4B" w:rsidRPr="003B54E9" w:rsidRDefault="00EA6E4B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18302EE8" w14:textId="77777777" w:rsidR="00EA6E4B" w:rsidRPr="003B54E9" w:rsidRDefault="008A12D2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Kære kolleger</w:t>
      </w:r>
    </w:p>
    <w:p w14:paraId="0B843E52" w14:textId="77777777" w:rsidR="002E149C" w:rsidRPr="003B54E9" w:rsidRDefault="002E149C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6B578091" w14:textId="77777777" w:rsidR="00B41B94" w:rsidRPr="003B54E9" w:rsidRDefault="00B41B94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Allerførst</w:t>
      </w:r>
      <w:r w:rsidR="001F4E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54527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vil jeg ønske jer 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alle </w:t>
      </w:r>
      <w:r w:rsidR="003E0D5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et </w:t>
      </w:r>
      <w:r w:rsidR="001F4E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rigtig g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odt nytår. </w:t>
      </w:r>
    </w:p>
    <w:p w14:paraId="16EC1E09" w14:textId="77777777" w:rsidR="008A12D2" w:rsidRPr="003B54E9" w:rsidRDefault="008A12D2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7B48ED59" w14:textId="3ED86261" w:rsidR="001778E5" w:rsidRPr="003B54E9" w:rsidRDefault="002E149C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Nu er der gået go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dt og vel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6 måneder 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af det nye skoleår, som har stået i reformens tegn</w:t>
      </w:r>
      <w:r w:rsidR="008000E8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mens vi sideløbende har arbejdet med </w:t>
      </w:r>
      <w:r w:rsidR="00B41B94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den gamle læreplan(2013)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Vi er godt i gang med at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implementere den nye reform</w:t>
      </w:r>
      <w:r w:rsidR="00B41B94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læreplan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 kan nu høste vores første erfaringer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af</w:t>
      </w:r>
      <w:r w:rsidR="001B49C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dette arbejde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Det har været 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nogle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spændende og arbejdsom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me måneder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med mange nye elementer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overvejelser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og spørgsmål. 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Det nye grundforløb er løbet af stab</w:t>
      </w:r>
      <w:r w:rsidR="00921FBE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l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 N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ogle skoler har haft sprogfagene med i </w:t>
      </w:r>
      <w:r w:rsidR="00B10648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grundforløbet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andre ikke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Jeg håber, at denne første gang kan give gode erfaringer til 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at 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justere og </w:t>
      </w:r>
      <w:r w:rsidR="00A537EC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med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tænke sprogene på bedste måde rundt på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skoler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ne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 Elevernes efterfølgende valg af sprog og studieretning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er ikke endeligt 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gjort</w:t>
      </w:r>
      <w:r w:rsidR="006851E1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op. Dog ser det desværre ud til at reformens hensigt med at styrke sprogfagene ikke entydigt har båret frugt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men lad os afvente de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endelig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tal for sprogvalg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et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som de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vil fremgå</w:t>
      </w:r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af </w:t>
      </w:r>
      <w:proofErr w:type="spellStart"/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UVM’s</w:t>
      </w:r>
      <w:proofErr w:type="spellEnd"/>
      <w:r w:rsidR="001778E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opgørelse senere på foråret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U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VM 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overveje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r vi nu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hv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ilke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tiltag</w:t>
      </w:r>
      <w:r w:rsidR="00B10648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der skal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tages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for at påvirke sprogvalget</w:t>
      </w:r>
      <w:r w:rsidR="00B10648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herunder</w:t>
      </w:r>
      <w:r w:rsidR="00E64F4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724743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italiensk</w:t>
      </w:r>
      <w:r w:rsidR="00B10648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positiv retning.</w:t>
      </w:r>
      <w:r w:rsidR="001665A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</w:p>
    <w:p w14:paraId="37C6645F" w14:textId="77777777" w:rsidR="00C32F22" w:rsidRPr="003B54E9" w:rsidRDefault="00C32F22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F3D96D8" w14:textId="77777777" w:rsidR="001B49CF" w:rsidRPr="003B54E9" w:rsidRDefault="001B49CF" w:rsidP="00EA6E4B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8D0C2F9" w14:textId="29B5AB8B" w:rsidR="00B10648" w:rsidRPr="003B54E9" w:rsidRDefault="001778E5" w:rsidP="00B10648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Jeg vil benytte lejligheden til at takke for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alle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jeres henvendelser og spørgsmål om bl.a. </w:t>
      </w:r>
      <w:r w:rsidR="001B49C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forståelse og tolkning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af de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nye </w:t>
      </w:r>
      <w:r w:rsidRPr="003B54E9">
        <w:rPr>
          <w:rFonts w:ascii="Tahoma" w:eastAsia="Times New Roman" w:hAnsi="Tahoma" w:cs="Tahoma"/>
          <w:i/>
          <w:color w:val="000000"/>
          <w:sz w:val="24"/>
          <w:szCs w:val="24"/>
          <w:lang w:eastAsia="da-DK"/>
        </w:rPr>
        <w:t>læreplan</w:t>
      </w:r>
      <w:r w:rsidR="00E64F35" w:rsidRPr="003B54E9">
        <w:rPr>
          <w:rFonts w:ascii="Tahoma" w:eastAsia="Times New Roman" w:hAnsi="Tahoma" w:cs="Tahoma"/>
          <w:i/>
          <w:color w:val="000000"/>
          <w:sz w:val="24"/>
          <w:szCs w:val="24"/>
          <w:lang w:eastAsia="da-DK"/>
        </w:rPr>
        <w:t>er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</w:t>
      </w:r>
      <w:r w:rsidRPr="003B54E9">
        <w:rPr>
          <w:rFonts w:ascii="Tahoma" w:eastAsia="Times New Roman" w:hAnsi="Tahoma" w:cs="Tahoma"/>
          <w:i/>
          <w:color w:val="000000"/>
          <w:sz w:val="24"/>
          <w:szCs w:val="24"/>
          <w:lang w:eastAsia="da-DK"/>
        </w:rPr>
        <w:t>vejledning</w:t>
      </w:r>
      <w:r w:rsidR="00E64F35" w:rsidRPr="00620154">
        <w:rPr>
          <w:rFonts w:ascii="Tahoma" w:eastAsia="Times New Roman" w:hAnsi="Tahoma" w:cs="Tahoma"/>
          <w:i/>
          <w:color w:val="000000"/>
          <w:sz w:val="24"/>
          <w:szCs w:val="24"/>
          <w:lang w:eastAsia="da-DK"/>
        </w:rPr>
        <w:t>er</w:t>
      </w:r>
      <w:r w:rsidR="00E64F35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Disse</w:t>
      </w:r>
      <w:r w:rsidR="00221193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henvendelser og spørgsmål</w:t>
      </w:r>
      <w:r w:rsidR="00F50549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er meget vigtige,</w:t>
      </w:r>
      <w:r w:rsidR="001B49C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fordi de viser, hvad der er brug for at forklare, uddybe og eksemplificere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 forbindelse med de nye læreplaner. Disse input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bliver medtænkt i de reviderede vejledninger til læreplanerne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300F74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den nye EMU. </w:t>
      </w:r>
      <w:r w:rsidR="0000737B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(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 m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ere om det</w:t>
      </w:r>
      <w:r w:rsidR="00300F74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te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i </w:t>
      </w:r>
      <w:proofErr w:type="spellStart"/>
      <w:r w:rsidR="007600FD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info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box</w:t>
      </w:r>
      <w:proofErr w:type="spellEnd"/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1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 2</w:t>
      </w:r>
      <w:r w:rsidR="00E64F4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nedenfor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)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 </w:t>
      </w:r>
      <w:r w:rsidR="00BE682D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er derfor </w:t>
      </w:r>
      <w:r w:rsidR="00A537EC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som </w:t>
      </w:r>
      <w:r w:rsidR="00401CA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altid </w:t>
      </w:r>
      <w:r w:rsidR="000B12E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meget velkomne til at kontakte mig via mail (eller telefon)</w:t>
      </w:r>
      <w:r w:rsidR="001B49CF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K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ontaktoplysninger 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findes 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nederst i dette brev.</w:t>
      </w:r>
    </w:p>
    <w:p w14:paraId="3BD49084" w14:textId="77777777" w:rsidR="007600FD" w:rsidRPr="003B54E9" w:rsidRDefault="007600FD" w:rsidP="00B10648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252C756A" w14:textId="2A2151B5" w:rsidR="00C32F22" w:rsidRDefault="00C32F22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dette infobrev vil jeg først ridse op, hvad der har været vigtigt i de sidste fem måneder af året</w:t>
      </w:r>
      <w:r w:rsidR="00A54DC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der gik og dernæst se fremad på de første seks måneder af 2018. Nede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rst finder I relevante </w:t>
      </w:r>
      <w:proofErr w:type="spellStart"/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infoboxe</w:t>
      </w:r>
      <w:proofErr w:type="spellEnd"/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0669F67A" w14:textId="77777777" w:rsidR="00ED0142" w:rsidRPr="003B54E9" w:rsidRDefault="00ED0142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35A11B8E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Året der gik:</w:t>
      </w:r>
    </w:p>
    <w:p w14:paraId="00AAEB56" w14:textId="0B180959" w:rsidR="00C32F22" w:rsidRPr="003B54E9" w:rsidRDefault="00C32F2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efteråret 2017 havde jeg det privilegium at møde mange både n</w:t>
      </w:r>
      <w:r w:rsidR="005B1AA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ye og kendte kolleger til bl.a. </w:t>
      </w:r>
      <w:r w:rsidR="00F50D0B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Årsmøde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- og generalforsamling på KUA</w:t>
      </w:r>
      <w:r w:rsidR="00F50D0B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Teoretisk pædagogikum og</w:t>
      </w:r>
      <w:r w:rsidR="005B1AA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til R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eformkurser i Århus, København og Middelfart. </w:t>
      </w:r>
    </w:p>
    <w:p w14:paraId="3812E011" w14:textId="3982AF5D" w:rsidR="00C32F22" w:rsidRPr="003B54E9" w:rsidRDefault="00C32F2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Jeg har holdt gode og konstruktiv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 møder med opgavekommission</w:t>
      </w:r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der er i fuld gang med at lave eksamensopgaver, der skal ligge klar til sommereksamen 2018. </w:t>
      </w:r>
    </w:p>
    <w:p w14:paraId="472AAAE4" w14:textId="7EF85FC7" w:rsidR="00C32F22" w:rsidRPr="003B54E9" w:rsidRDefault="00F50D0B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 dec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ember var der høring af Regeringens Nationale Sprogstrategi på Christiansborg, hvor mange k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olleger, medlemmer fra </w:t>
      </w:r>
      <w:r w:rsidR="00921FBE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Italien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sklærerforeningens bestyrelse og jeg deltog. Det er positivt, at strategien nu er en realitet, som vi må 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lastRenderedPageBreak/>
        <w:t>forvente det bedste af, når den udmøntes med bl.a. to sprogcentre i landet.</w:t>
      </w:r>
      <w:r w:rsidR="005B1AA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Inden for disse rammer må vi undersøge, hvordan 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vi bedst styrker italie</w:t>
      </w:r>
      <w:r w:rsidR="005B1AA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nsk- og de andre sprogfag.</w:t>
      </w:r>
    </w:p>
    <w:p w14:paraId="4AEAD368" w14:textId="47558B73" w:rsidR="00C32F22" w:rsidRPr="003B54E9" w:rsidRDefault="00C32F2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En konference om digitale kompetencer i november, også i reformens lys, samlede de faglige fora i Odense, hvor</w:t>
      </w:r>
      <w:r w:rsidR="005B1AA7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jeg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sammen med bl.a. repræsentanter for </w:t>
      </w:r>
      <w:r w:rsidR="00E1498D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italiensk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-</w:t>
      </w:r>
      <w:r w:rsidR="00F50D0B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 fransk-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</w:t>
      </w:r>
      <w:r w:rsidR="00E1498D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spansk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faget diskuterede, hvordan vi kan forholde os til læreplanskravene om de digitale kompetencer i sprogfagene </w:t>
      </w:r>
      <w:r w:rsidR="00ED014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italiensk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,</w:t>
      </w:r>
      <w:r w:rsidR="00ED014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fransk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og spansk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</w:p>
    <w:p w14:paraId="2DBD09CF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482E198C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De kommende måneder:</w:t>
      </w:r>
    </w:p>
    <w:p w14:paraId="2B96F769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599E5208" w14:textId="3ACAAF56" w:rsidR="00C32F22" w:rsidRPr="003B54E9" w:rsidRDefault="00C32F2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Implementering af de nye læreplaner for elever der er startet i 1.g. efter august 2017, vil</w:t>
      </w:r>
      <w:r w:rsidR="00E64F4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stadig være i fokus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</w:t>
      </w:r>
    </w:p>
    <w:p w14:paraId="29BDE369" w14:textId="0B806945" w:rsidR="00C32F22" w:rsidRPr="003B54E9" w:rsidRDefault="00C32F2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Sama</w:t>
      </w:r>
      <w:r w:rsidR="00865D63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rbejde med og tæt kontakt til </w:t>
      </w:r>
      <w:r w:rsidR="00ED0142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Italien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sklærerforeningens bestyrelse med bl.a. inspirationsmøder er et centralt ønske for mig, </w:t>
      </w:r>
      <w:r w:rsidR="00E64F4B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så vi i fællesskab kan styrke sp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anskfaget bedst muligt. </w:t>
      </w:r>
    </w:p>
    <w:p w14:paraId="74C9F933" w14:textId="5783A12D" w:rsidR="00C32F22" w:rsidRPr="003B54E9" w:rsidRDefault="00ED014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Det faglige forum for italie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nsk (repræsen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tanter for faget fra: ungdomsuddannelser 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og universitet, lærere og ledere/rektor og undertegnede) skal ligeledes mød</w:t>
      </w:r>
      <w:r w:rsidR="00865D63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es i foråret for at diskutere sp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anskfagets situation og muligheder.</w:t>
      </w:r>
    </w:p>
    <w:p w14:paraId="58DCF4BF" w14:textId="55AAF249" w:rsidR="00E45147" w:rsidRPr="003B54E9" w:rsidRDefault="00ED0142" w:rsidP="00ED014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En arbejdsgruppe er, som nævnt i nyhedsbrevet fra november, i gang med at udvikle ny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to-delt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skriftlig prøve, </w:t>
      </w:r>
      <w:r w:rsidR="00921FBE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jf. ny læreplan 2017, 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der bliver en realitet fra sommertermin 2020</w:t>
      </w:r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. Der kommer to vejledende opgavesæt. Se </w:t>
      </w:r>
      <w:proofErr w:type="spellStart"/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infobox</w:t>
      </w:r>
      <w:proofErr w:type="spellEnd"/>
      <w:r w:rsidR="0099342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3 </w:t>
      </w:r>
      <w:r w:rsidR="00620154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nederst.</w:t>
      </w:r>
      <w:r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</w:t>
      </w:r>
    </w:p>
    <w:p w14:paraId="154B66BC" w14:textId="4097249C" w:rsidR="00C32F22" w:rsidRPr="003B54E9" w:rsidRDefault="00ED0142" w:rsidP="00C32F22">
      <w:pPr>
        <w:pStyle w:val="Listeafsnit"/>
        <w:numPr>
          <w:ilvl w:val="0"/>
          <w:numId w:val="14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Jeg ser frem til 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FIP-kurse</w:t>
      </w:r>
      <w:r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t</w:t>
      </w:r>
      <w:r w:rsidR="0099342C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(version 4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) i </w:t>
      </w:r>
      <w:r w:rsidR="00C02AAE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marts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, der også står i reformens tegn. 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(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Se program på EMU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ultimo januar 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og </w:t>
      </w:r>
      <w:proofErr w:type="spellStart"/>
      <w:r w:rsidR="00C02AAE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infobox</w:t>
      </w:r>
      <w:proofErr w:type="spellEnd"/>
      <w:r w:rsidR="00C02AAE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4</w:t>
      </w:r>
      <w:r w:rsidR="008A12D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 xml:space="preserve"> nederst</w:t>
      </w:r>
      <w:r w:rsidR="00D15996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)</w:t>
      </w:r>
      <w:r w:rsidR="00C32F22" w:rsidRPr="003B54E9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>.</w:t>
      </w:r>
    </w:p>
    <w:p w14:paraId="08B106CD" w14:textId="77777777" w:rsidR="00051A33" w:rsidRDefault="00051A33" w:rsidP="00051A33">
      <w:pPr>
        <w:pStyle w:val="Listeafsnit"/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E6BBD20" w14:textId="77777777" w:rsidR="00DF3EC5" w:rsidRPr="003B54E9" w:rsidRDefault="00DF3EC5" w:rsidP="00051A33">
      <w:pPr>
        <w:pStyle w:val="Listeafsnit"/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A5EAB69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F22" w:rsidRPr="003B54E9" w14:paraId="4B273431" w14:textId="77777777" w:rsidTr="00C32F22">
        <w:tc>
          <w:tcPr>
            <w:tcW w:w="9778" w:type="dxa"/>
          </w:tcPr>
          <w:p w14:paraId="6CE292D0" w14:textId="51AF484E" w:rsidR="00C32F22" w:rsidRPr="003B54E9" w:rsidRDefault="008A12D2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INFOBOX</w:t>
            </w:r>
            <w:r w:rsidR="00C32F22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1- </w:t>
            </w:r>
            <w:r w:rsidR="009256C1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4</w:t>
            </w:r>
          </w:p>
        </w:tc>
      </w:tr>
    </w:tbl>
    <w:p w14:paraId="48B8142E" w14:textId="77777777" w:rsidR="002E30D0" w:rsidRDefault="002E30D0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p w14:paraId="58EB004D" w14:textId="77777777" w:rsidR="00CC58EC" w:rsidRDefault="00CC58EC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p w14:paraId="4A7770C6" w14:textId="77777777" w:rsidR="002E30D0" w:rsidRPr="00CD66BC" w:rsidRDefault="002E30D0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F22" w:rsidRPr="003B54E9" w14:paraId="00080A46" w14:textId="77777777" w:rsidTr="00C32F22">
        <w:tc>
          <w:tcPr>
            <w:tcW w:w="9778" w:type="dxa"/>
          </w:tcPr>
          <w:p w14:paraId="632E3DDC" w14:textId="77C536DE" w:rsidR="00C32F22" w:rsidRPr="003B54E9" w:rsidRDefault="00C32F22" w:rsidP="00620154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NY</w:t>
            </w:r>
            <w:r w:rsidR="00121BC9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EMU</w:t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ab/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ab/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ab/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ab/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ab/>
              <w:t xml:space="preserve">           </w:t>
            </w:r>
            <w:r w:rsidR="00121BC9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      </w:t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INFOBOX </w:t>
            </w:r>
            <w:r w:rsidR="00620154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1</w:t>
            </w:r>
          </w:p>
        </w:tc>
      </w:tr>
      <w:tr w:rsidR="00C32F22" w:rsidRPr="003B54E9" w14:paraId="25406230" w14:textId="77777777" w:rsidTr="00C32F22">
        <w:tc>
          <w:tcPr>
            <w:tcW w:w="9778" w:type="dxa"/>
          </w:tcPr>
          <w:p w14:paraId="4F7EE1BE" w14:textId="77777777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Hvad sker på den nye EMU?</w:t>
            </w:r>
          </w:p>
          <w:p w14:paraId="51A70659" w14:textId="4CD52811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Arbejdsgrupper er i gang med at udvikle ideer til forløb med udgangspunkt i de nye læreplaner. Aspekter såsom interkulturel kommunikativ kompetence, innovative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og digitale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kompetencer og karrie</w:t>
            </w:r>
            <w:r w:rsidR="00C02AAE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kompetence er omdrejningspunkt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for disse forløb. Det er hensigten, at forløbene skal være fleksible og dynamiske, så de både kan tilpasses de forskellige niveauer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(begyndersprog B og A)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, det ønskede tidsforbrug og materiale samt den enkelte lærers fokus.</w:t>
            </w:r>
          </w:p>
          <w:p w14:paraId="722A8CFE" w14:textId="77777777" w:rsidR="00DF3EC5" w:rsidRDefault="00DF3EC5" w:rsidP="00C32F22">
            <w:pPr>
              <w:spacing w:after="0"/>
              <w:ind w:left="11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0FAB6106" w14:textId="77777777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Hvad skal den nye EMU indeholde?</w:t>
            </w:r>
          </w:p>
          <w:p w14:paraId="3CB5CABE" w14:textId="1155A7EE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Udover de ovennævnte forløb kommer der fx info om mundtlig og s</w:t>
            </w:r>
            <w:r w:rsidR="00C02AAE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kriftlig eksamen, forslag til sp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ansk i fagenes samspil, ideer til emner og info om SRP og SSO og </w:t>
            </w:r>
            <w:r w:rsidRPr="003B54E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da-DK"/>
              </w:rPr>
              <w:t>ofte stillede spørgsmål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656FD5D8" w14:textId="77777777" w:rsidR="00DF3EC5" w:rsidRDefault="00DF3EC5" w:rsidP="00C32F22">
            <w:pPr>
              <w:spacing w:after="0"/>
              <w:ind w:left="11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252FB145" w14:textId="77777777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Hvornår er den nye EMU klar?</w:t>
            </w:r>
          </w:p>
          <w:p w14:paraId="31B05A2A" w14:textId="5A032BD9" w:rsidR="00C32F22" w:rsidRPr="003B54E9" w:rsidRDefault="00C32F22" w:rsidP="00C32F22">
            <w:pPr>
              <w:spacing w:after="0"/>
              <w:ind w:left="11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Den nye EMU forv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entes klar i løbet af efteråret 2018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.</w:t>
            </w:r>
          </w:p>
          <w:p w14:paraId="557FDCA4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3203806A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4B622618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</w:pPr>
    </w:p>
    <w:p w14:paraId="0F5C3A6B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color w:val="FF0000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32F22" w:rsidRPr="003B54E9" w14:paraId="240FE51E" w14:textId="77777777" w:rsidTr="00C32F22">
        <w:tc>
          <w:tcPr>
            <w:tcW w:w="9778" w:type="dxa"/>
          </w:tcPr>
          <w:p w14:paraId="6039CA39" w14:textId="75C9FB90" w:rsidR="00C32F22" w:rsidRPr="003B54E9" w:rsidRDefault="00C32F22" w:rsidP="00402939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Revidering af vejledninger til læreplaner                       </w:t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                  </w:t>
            </w:r>
            <w:r w:rsidR="00620154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INFOBOX 2</w:t>
            </w:r>
          </w:p>
        </w:tc>
      </w:tr>
      <w:tr w:rsidR="00C32F22" w:rsidRPr="003B54E9" w14:paraId="37E83671" w14:textId="77777777" w:rsidTr="00C32F22">
        <w:tc>
          <w:tcPr>
            <w:tcW w:w="9778" w:type="dxa"/>
          </w:tcPr>
          <w:p w14:paraId="10D585C5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6A79902F" w14:textId="58014B86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Re</w:t>
            </w:r>
            <w:r w:rsidR="0040293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videring af vejledningerne til l</w:t>
            </w: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æreplanerne.</w:t>
            </w:r>
          </w:p>
          <w:p w14:paraId="47BE67C2" w14:textId="77777777" w:rsidR="00DF3EC5" w:rsidRDefault="00DF3EC5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549D4F10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Hvornår? 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Vinter/Forår 2018.</w:t>
            </w:r>
          </w:p>
          <w:p w14:paraId="6E9F591D" w14:textId="77777777" w:rsidR="00DF3EC5" w:rsidRDefault="00DF3EC5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31EEF98C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Hvad? 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Områder, som har skabt spørgsmål og uklarheder, bliver forklaret og eksemplifi</w:t>
            </w:r>
            <w:r w:rsidR="00CC58EC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c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eret. Lærerhenvendelser og spørgsmål fra mails og input medtænkes</w:t>
            </w: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</w:tbl>
    <w:p w14:paraId="627D6AEF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007C4385" w14:textId="77777777" w:rsidR="00C32F22" w:rsidRDefault="00C32F22" w:rsidP="00C32F22">
      <w:pPr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27721" w:rsidRPr="002E30D0" w14:paraId="5BA1BF0E" w14:textId="77777777" w:rsidTr="00D42A38">
        <w:tc>
          <w:tcPr>
            <w:tcW w:w="9778" w:type="dxa"/>
          </w:tcPr>
          <w:p w14:paraId="1522E567" w14:textId="17C891CD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Ny skriftlig prøve til </w:t>
            </w:r>
            <w:r w:rsidR="0058584D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begyndersprog </w:t>
            </w:r>
            <w:r w:rsidRPr="00B27721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A til sommerterminen 2020 </w:t>
            </w:r>
            <w:r w:rsidR="0058584D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</w:t>
            </w:r>
            <w:r w:rsidRPr="00B27721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INFOBOX 3     </w:t>
            </w:r>
          </w:p>
          <w:p w14:paraId="76C76CB1" w14:textId="77777777" w:rsidR="00B27721" w:rsidRPr="00B27721" w:rsidRDefault="00B27721" w:rsidP="00D42A38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</w:pPr>
          </w:p>
        </w:tc>
      </w:tr>
      <w:tr w:rsidR="00B27721" w:rsidRPr="002E30D0" w14:paraId="45AC849C" w14:textId="77777777" w:rsidTr="00D42A38">
        <w:tc>
          <w:tcPr>
            <w:tcW w:w="9778" w:type="dxa"/>
          </w:tcPr>
          <w:p w14:paraId="672B668F" w14:textId="38EA8A2D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Hvad?</w:t>
            </w:r>
          </w:p>
          <w:p w14:paraId="070A5A10" w14:textId="4D84132C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Der er nedsat en arbe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jdsgruppe,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der skal udvikle </w:t>
            </w: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Vejledende opgavesæt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til den nye skriftlige prøve til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italiensk begynder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sprog A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,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jvf. den nye læreplan. </w:t>
            </w:r>
          </w:p>
          <w:p w14:paraId="0CAE5D93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332DD0AF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Hvornår foreligger Vejledende opgavesæt?</w:t>
            </w:r>
          </w:p>
          <w:p w14:paraId="7FAB9E3D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Det første Vejledende opgavesæt af i alt to foreligger august 2018, det næste er planlagt til januar 2019. </w:t>
            </w:r>
          </w:p>
          <w:p w14:paraId="63D8BBED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75E2941A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Lærerens hæfte?</w:t>
            </w:r>
          </w:p>
          <w:p w14:paraId="105892B9" w14:textId="0F99D04A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Lærerens hæfte</w:t>
            </w: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921F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(version 1) foreligger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december 2018.</w:t>
            </w:r>
          </w:p>
          <w:p w14:paraId="7BDCE20B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31017EA0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Dialogmøder?</w:t>
            </w:r>
          </w:p>
          <w:p w14:paraId="21639B8A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Jeg indkalder til dialogmøder i efteråret 2018/foråret 2019, hvor der bliver mulighed for at komme med input til og respons på det Vejledende opgavesæt.</w:t>
            </w:r>
          </w:p>
          <w:p w14:paraId="48478C44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0552C7B1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Hvornår implementeres ny prøveform?</w:t>
            </w:r>
          </w:p>
          <w:p w14:paraId="53C37A83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Den endelige prøve skal bruges første gang til sommertermin 2020.(dvs. de nuværende 1.g’ere) jvf. ny Læreplan. </w:t>
            </w:r>
          </w:p>
          <w:p w14:paraId="5908F90F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  <w:p w14:paraId="0D3FC9B0" w14:textId="77777777" w:rsidR="00B27721" w:rsidRP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Hvordan kommer prøven til at se ud?</w:t>
            </w:r>
          </w:p>
          <w:p w14:paraId="02BB5659" w14:textId="77777777" w:rsidR="0058584D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Jvf. læreplanen §4.2 er det en </w:t>
            </w:r>
            <w:proofErr w:type="spellStart"/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to-delt</w:t>
            </w:r>
            <w:proofErr w:type="spellEnd"/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prøve. </w:t>
            </w:r>
          </w:p>
          <w:p w14:paraId="570911E1" w14:textId="67EC3320" w:rsidR="00CB652B" w:rsidRDefault="00CB652B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Delprøve 1 varer en time og Delprøve 2 varer 3 timer.</w:t>
            </w:r>
          </w:p>
          <w:p w14:paraId="1E5C8EF6" w14:textId="77777777" w:rsidR="00CB652B" w:rsidRDefault="00CB652B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Delprøve 1 er en sproglig prøve uden hjælpemidler.</w:t>
            </w:r>
          </w:p>
          <w:p w14:paraId="35D84BE0" w14:textId="2E2D3A2B" w:rsidR="0058584D" w:rsidRDefault="00CB652B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Delprøve 2 </w:t>
            </w:r>
            <w:r w:rsidR="00585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er en sproglig prøve, hvor alle hjælpemidler må benyttes. </w:t>
            </w:r>
            <w:r w:rsidR="0058584D"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(fx downloadet materiale benyttet i undervisningen og ordbøger, jvf.</w:t>
            </w:r>
            <w:r w:rsidR="0058584D" w:rsidRPr="00B27721">
              <w:rPr>
                <w:rFonts w:ascii="Tahoma" w:hAnsi="Tahoma" w:cs="Tahoma"/>
                <w:sz w:val="24"/>
                <w:szCs w:val="24"/>
              </w:rPr>
              <w:t xml:space="preserve"> ”</w:t>
            </w:r>
            <w:r w:rsidR="0058584D" w:rsidRPr="00B27721">
              <w:rPr>
                <w:rFonts w:ascii="Tahoma" w:hAnsi="Tahoma" w:cs="Tahoma"/>
                <w:bCs/>
                <w:sz w:val="24"/>
                <w:szCs w:val="24"/>
              </w:rPr>
              <w:t xml:space="preserve">Bekendtgørelse om visse regler </w:t>
            </w:r>
            <w:r w:rsidR="0058584D" w:rsidRPr="00B27721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om prøver og eksamen i de gymnasiale uddannelser”</w:t>
            </w:r>
            <w:r w:rsidR="0058584D"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). Netadgang og kontakt med omverdenen er ikke tilladt. Der kommer efterfølgende nærmere rammer og anvisninger for tilladt materiale i vejledningen til Eksamensbekendtgørelsen.</w:t>
            </w:r>
            <w:r w:rsidR="00585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181D5D2A" w14:textId="77777777" w:rsidR="0058584D" w:rsidRDefault="0058584D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</w:p>
          <w:p w14:paraId="30FEC579" w14:textId="398BCA0F" w:rsidR="00CB652B" w:rsidRDefault="00CB652B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Prøven tager udgangspunkt i det funktionelle sprogsyn, og der skal udelukkende produceres sprog på italiensk. </w:t>
            </w:r>
          </w:p>
          <w:p w14:paraId="63290D19" w14:textId="54E46524" w:rsidR="00B27721" w:rsidRDefault="00B27721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Prøven kommer i store træk til at ligne den,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der findes på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begyndersprog A </w:t>
            </w:r>
            <w:r w:rsidR="00585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digital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forsøgs</w:t>
            </w:r>
            <w:r w:rsidR="00585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opgave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i spansk og fransk</w:t>
            </w:r>
            <w:r w:rsidRPr="00B277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18C3A44F" w14:textId="77777777" w:rsidR="00CB652B" w:rsidRPr="00B27721" w:rsidRDefault="00CB652B" w:rsidP="00D42A38">
            <w:pPr>
              <w:spacing w:after="0"/>
              <w:ind w:left="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</w:p>
          <w:p w14:paraId="38E85FB5" w14:textId="77777777" w:rsidR="00B27721" w:rsidRPr="00B27721" w:rsidRDefault="00B27721" w:rsidP="00D42A38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54D89D99" w14:textId="77777777" w:rsidR="00B27721" w:rsidRPr="003B54E9" w:rsidRDefault="00B27721" w:rsidP="00C32F22">
      <w:pPr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</w:pPr>
    </w:p>
    <w:p w14:paraId="6D6BDA56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5DA411EC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p w14:paraId="7A506E29" w14:textId="77777777" w:rsidR="00C32F22" w:rsidRPr="003B54E9" w:rsidRDefault="00C32F22" w:rsidP="00C32F22">
      <w:pPr>
        <w:spacing w:after="0"/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32F22" w:rsidRPr="003B54E9" w14:paraId="77A8E43D" w14:textId="77777777" w:rsidTr="00C32F22">
        <w:tc>
          <w:tcPr>
            <w:tcW w:w="9778" w:type="dxa"/>
          </w:tcPr>
          <w:p w14:paraId="7A9F1C84" w14:textId="686C64E8" w:rsidR="00C32F22" w:rsidRPr="003B54E9" w:rsidRDefault="00620154" w:rsidP="00C32F22">
            <w:pPr>
              <w:spacing w:before="240" w:after="120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FIP-KURSUS</w:t>
            </w:r>
            <w:r w:rsidR="0040293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          </w:t>
            </w:r>
            <w:r w:rsidR="00C32F22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                                             </w:t>
            </w:r>
            <w:r w:rsidR="002E30D0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 xml:space="preserve">                       </w:t>
            </w:r>
            <w:r w:rsidR="00C02AAE" w:rsidRPr="003B54E9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da-DK"/>
              </w:rPr>
              <w:t>INFOBOX 4</w:t>
            </w:r>
          </w:p>
          <w:p w14:paraId="4515FD72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</w:p>
        </w:tc>
      </w:tr>
      <w:tr w:rsidR="00C32F22" w:rsidRPr="003B54E9" w14:paraId="5EEB637B" w14:textId="77777777" w:rsidTr="00C32F22">
        <w:tc>
          <w:tcPr>
            <w:tcW w:w="9778" w:type="dxa"/>
          </w:tcPr>
          <w:p w14:paraId="2548F298" w14:textId="42B83BD5" w:rsidR="00C32F22" w:rsidRPr="003B54E9" w:rsidRDefault="00C32F22" w:rsidP="00C32F22">
            <w:pPr>
              <w:spacing w:after="1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Som tidligere annonceret 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fortsætter</w:t>
            </w:r>
            <w:r w:rsidR="00C02AAE"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 FIP i </w:t>
            </w:r>
            <w:r w:rsidR="0062015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italiensk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i version 3.</w:t>
            </w:r>
          </w:p>
          <w:p w14:paraId="7A8F8390" w14:textId="0BB29981" w:rsidR="00C32F22" w:rsidRPr="003B54E9" w:rsidRDefault="00C32F22" w:rsidP="00C32F22">
            <w:pPr>
              <w:spacing w:after="1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Hvornår?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Foråret 2018, den 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5</w:t>
            </w:r>
            <w:r w:rsidR="00C02AAE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april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i </w:t>
            </w:r>
            <w:r w:rsidR="006201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Nyborg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6EB71D0D" w14:textId="77777777" w:rsidR="00C32F22" w:rsidRPr="003B54E9" w:rsidRDefault="00C32F22" w:rsidP="00C32F22">
            <w:pPr>
              <w:spacing w:after="1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Indhold?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FIP har i år særligt fokus på </w:t>
            </w: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mundtlig eksamen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i forbindelse med læreplansændringerne. </w:t>
            </w:r>
          </w:p>
          <w:p w14:paraId="01E271BD" w14:textId="77777777" w:rsidR="00EC76FA" w:rsidRPr="003B54E9" w:rsidRDefault="00C32F22" w:rsidP="00EC76FA">
            <w:pPr>
              <w:pStyle w:val="NormalWeb"/>
              <w:numPr>
                <w:ilvl w:val="0"/>
                <w:numId w:val="15"/>
              </w:numPr>
              <w:suppressAutoHyphens w:val="0"/>
              <w:autoSpaceDN/>
              <w:spacing w:before="72" w:after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>Der vil være oplæg om</w:t>
            </w:r>
            <w:r w:rsidR="00EC76FA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mundtlig eksamen med fokus på det funktionelle sprogsyn.</w:t>
            </w:r>
          </w:p>
          <w:p w14:paraId="6732166E" w14:textId="4791486F" w:rsidR="00C32F22" w:rsidRPr="003B54E9" w:rsidRDefault="00EC76FA" w:rsidP="00C32F22">
            <w:pPr>
              <w:pStyle w:val="NormalWeb"/>
              <w:numPr>
                <w:ilvl w:val="0"/>
                <w:numId w:val="14"/>
              </w:numPr>
              <w:suppressAutoHyphens w:val="0"/>
              <w:autoSpaceDN/>
              <w:spacing w:before="72" w:after="120"/>
              <w:rPr>
                <w:rFonts w:ascii="Tahoma" w:hAnsi="Tahoma" w:cs="Tahoma"/>
              </w:rPr>
            </w:pP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Der vil være oplæg om 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>hvordan</w:t>
            </w: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>,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man i undervisningen kan arbejde med at ruste eleverne til mundtlig eksamen</w:t>
            </w: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: forløb og </w:t>
            </w:r>
            <w:proofErr w:type="spellStart"/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>stilladsering</w:t>
            </w:r>
            <w:proofErr w:type="spellEnd"/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af 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”beredskabssprog” til samtale om </w:t>
            </w: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både </w:t>
            </w:r>
            <w:r w:rsidR="003A0B7C">
              <w:rPr>
                <w:rFonts w:ascii="Tahoma" w:eastAsia="Times New Roman" w:hAnsi="Tahoma" w:cs="Tahoma"/>
                <w:b/>
                <w:color w:val="000000"/>
                <w:lang w:eastAsia="da-DK"/>
              </w:rPr>
              <w:t xml:space="preserve">eksamensteksten </w:t>
            </w:r>
            <w:r w:rsidR="00C32F22" w:rsidRPr="003B54E9">
              <w:rPr>
                <w:rFonts w:ascii="Tahoma" w:eastAsia="Times New Roman" w:hAnsi="Tahoma" w:cs="Tahoma"/>
                <w:b/>
                <w:color w:val="000000"/>
                <w:lang w:eastAsia="da-DK"/>
              </w:rPr>
              <w:t>ud fra instrukser</w:t>
            </w:r>
            <w:r w:rsidR="00C02AAE" w:rsidRPr="003B54E9">
              <w:rPr>
                <w:rFonts w:ascii="Tahoma" w:eastAsia="Times New Roman" w:hAnsi="Tahoma" w:cs="Tahoma"/>
                <w:b/>
                <w:color w:val="000000"/>
                <w:lang w:eastAsia="da-DK"/>
              </w:rPr>
              <w:t>, billedmateriale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og </w:t>
            </w:r>
            <w:r w:rsidR="003A0B7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om </w:t>
            </w: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kendte 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emner </w:t>
            </w:r>
            <w:r w:rsidRPr="003B54E9">
              <w:rPr>
                <w:rFonts w:ascii="Tahoma" w:eastAsia="Times New Roman" w:hAnsi="Tahoma" w:cs="Tahoma"/>
                <w:color w:val="000000"/>
                <w:lang w:eastAsia="da-DK"/>
              </w:rPr>
              <w:t>fra</w:t>
            </w:r>
            <w:r w:rsidR="00C32F22" w:rsidRPr="003B54E9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undervisningen.</w:t>
            </w:r>
          </w:p>
          <w:p w14:paraId="079371B4" w14:textId="1DA73D90" w:rsidR="00C32F22" w:rsidRPr="003B54E9" w:rsidRDefault="00C32F22" w:rsidP="00C32F22">
            <w:pPr>
              <w:pStyle w:val="Listeafsnit"/>
              <w:numPr>
                <w:ilvl w:val="0"/>
                <w:numId w:val="14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Der vil ligeledes være workshops i</w:t>
            </w:r>
            <w:r w:rsidR="00921F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nddelt efter niveau 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med fokus på den nye eksamenstekst. Herunder: Hvad er en god tekst? Og: Hvad er en god instruks?  </w:t>
            </w:r>
          </w:p>
          <w:p w14:paraId="3E7DB48C" w14:textId="4906A7EB" w:rsidR="00C32F22" w:rsidRPr="003B54E9" w:rsidRDefault="00C32F22" w:rsidP="00C32F22">
            <w:pPr>
              <w:pStyle w:val="Listeafsnit"/>
              <w:numPr>
                <w:ilvl w:val="0"/>
                <w:numId w:val="14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Desuden er der oplæg og workshop om </w:t>
            </w:r>
            <w:r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>CERF</w:t>
            </w:r>
            <w:r w:rsidR="00EC76FA" w:rsidRPr="003B54E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C02AAE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(Den Fælles E</w:t>
            </w:r>
            <w:r w:rsidR="00EC76FA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uropæiske </w:t>
            </w:r>
            <w:r w:rsidR="00C02AAE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Referenceramme for sprog)</w:t>
            </w:r>
            <w:r w:rsidR="00EC76FA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Og om 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CERF </w:t>
            </w:r>
            <w:r w:rsidR="008953A5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som redskab til at beskrive og udvikle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8953A5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elevernes niveau inden for mundtlig sprogproduktion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77843480" w14:textId="77777777" w:rsidR="00C32F22" w:rsidRPr="003B54E9" w:rsidRDefault="00C32F22" w:rsidP="00C32F22">
            <w:pPr>
              <w:pStyle w:val="Listeafsnit"/>
              <w:numPr>
                <w:ilvl w:val="0"/>
                <w:numId w:val="14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Programmet findes på </w:t>
            </w:r>
            <w:proofErr w:type="spellStart"/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EMUen</w:t>
            </w:r>
            <w:proofErr w:type="spellEnd"/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ultimo januar.</w:t>
            </w:r>
          </w:p>
          <w:p w14:paraId="25DF03F2" w14:textId="7F110A89" w:rsidR="00C32F22" w:rsidRPr="003B54E9" w:rsidRDefault="00C32F22" w:rsidP="00C32F22">
            <w:pPr>
              <w:pStyle w:val="Listeafsnit"/>
              <w:numPr>
                <w:ilvl w:val="0"/>
                <w:numId w:val="14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Der deltager to repræsentanter pr</w:t>
            </w:r>
            <w:r w:rsidR="00121BC9"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.</w:t>
            </w:r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 xml:space="preserve"> skole til disse FIP-kurser. Tilmelding foregår via </w:t>
            </w:r>
            <w:hyperlink r:id="rId7" w:history="1">
              <w:r w:rsidRPr="003B54E9">
                <w:rPr>
                  <w:rFonts w:ascii="Tahoma" w:eastAsia="Times New Roman" w:hAnsi="Tahoma" w:cs="Tahoma"/>
                  <w:b/>
                  <w:bCs/>
                  <w:color w:val="A42105"/>
                  <w:sz w:val="24"/>
                  <w:szCs w:val="24"/>
                  <w:lang w:eastAsia="da-DK"/>
                </w:rPr>
                <w:t>GL-E</w:t>
              </w:r>
            </w:hyperlink>
            <w:r w:rsidRPr="003B54E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  <w:t>.</w:t>
            </w:r>
          </w:p>
          <w:p w14:paraId="77A70EB0" w14:textId="77777777" w:rsidR="00C32F22" w:rsidRPr="003B54E9" w:rsidRDefault="00C32F22" w:rsidP="00C32F22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5C117B98" w14:textId="77777777" w:rsidR="006960ED" w:rsidRPr="003B54E9" w:rsidRDefault="006960ED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01D53024" w14:textId="77777777" w:rsidR="005B1AA7" w:rsidRPr="003B54E9" w:rsidRDefault="005B1AA7" w:rsidP="00C32F22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</w:p>
    <w:p w14:paraId="25BF639E" w14:textId="77777777" w:rsidR="001E0FA1" w:rsidRDefault="001E0FA1" w:rsidP="001E0FA1">
      <w:r>
        <w:t>Mange hilsner</w:t>
      </w:r>
    </w:p>
    <w:p w14:paraId="3A5D5F5E" w14:textId="77777777" w:rsidR="001E0FA1" w:rsidRDefault="001E0FA1" w:rsidP="001E0FA1">
      <w:r>
        <w:t>Tine Brandt</w:t>
      </w:r>
    </w:p>
    <w:p w14:paraId="16A048D1" w14:textId="77777777" w:rsidR="001E0FA1" w:rsidRDefault="001E0FA1" w:rsidP="001E0FA1">
      <w:r>
        <w:lastRenderedPageBreak/>
        <w:t>Kontakt: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582"/>
      </w:tblGrid>
      <w:tr w:rsidR="001E0FA1" w14:paraId="5480F206" w14:textId="77777777" w:rsidTr="001E0F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64741" w14:textId="77777777" w:rsidR="001E0FA1" w:rsidRDefault="001E0FA1">
            <w:pPr>
              <w:spacing w:after="200" w:line="276" w:lineRule="auto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1F497D"/>
                <w:lang w:eastAsia="da-DK"/>
              </w:rPr>
              <w:drawing>
                <wp:inline distT="0" distB="0" distL="0" distR="0" wp14:anchorId="2A5B1C98" wp14:editId="0464BA54">
                  <wp:extent cx="128270" cy="8255"/>
                  <wp:effectExtent l="0" t="0" r="0" b="0"/>
                  <wp:docPr id="2" name="Billede 2" descr="cid:image004.png@01D384B0.3A315B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384B0.3A315B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br/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14:paraId="57B84D79" w14:textId="77777777" w:rsidR="001E0FA1" w:rsidRDefault="001E0FA1" w:rsidP="001E0FA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Undervisningsministeriet</w:t>
            </w:r>
            <w:r>
              <w:rPr>
                <w:color w:val="000000"/>
              </w:rPr>
              <w:br/>
              <w:t>Styrelsen for Undervisning og Kvalitet</w:t>
            </w:r>
            <w:r>
              <w:rPr>
                <w:color w:val="000000"/>
              </w:rPr>
              <w:br/>
              <w:t>Gymnasiekontoret</w:t>
            </w:r>
            <w:r>
              <w:rPr>
                <w:color w:val="000000"/>
              </w:rPr>
              <w:br/>
              <w:t>Frederiksholms Kanal 26</w:t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 xml:space="preserve">Direkte tlf.: +45 </w:t>
            </w:r>
            <w:r>
              <w:rPr>
                <w:rFonts w:eastAsia="Times New Roman"/>
                <w:noProof/>
                <w:color w:val="000000"/>
                <w:lang w:eastAsia="da-DK"/>
              </w:rPr>
              <w:t>33 92 53 20</w:t>
            </w:r>
            <w:r>
              <w:rPr>
                <w:color w:val="000000"/>
              </w:rPr>
              <w:br/>
              <w:t>E-mail: Tine.Brandt@uvmstuk.dk</w:t>
            </w:r>
          </w:p>
        </w:tc>
      </w:tr>
    </w:tbl>
    <w:p w14:paraId="71D1AC90" w14:textId="77777777" w:rsidR="001E0FA1" w:rsidRPr="00CD66BC" w:rsidRDefault="001E0FA1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p w14:paraId="13D60F18" w14:textId="77777777" w:rsidR="00C32F22" w:rsidRPr="00CD66BC" w:rsidRDefault="00C32F22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p w14:paraId="160DCC16" w14:textId="77777777" w:rsidR="00C32F22" w:rsidRPr="00CD66BC" w:rsidRDefault="00C32F22" w:rsidP="00C32F22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</w:p>
    <w:sectPr w:rsidR="00C32F22" w:rsidRPr="00CD66B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2FA234" w16cid:durableId="1DF8DA07"/>
  <w16cid:commentId w16cid:paraId="5D6E6EB2" w16cid:durableId="1DF8DA1A"/>
  <w16cid:commentId w16cid:paraId="70997947" w16cid:durableId="1DF8DB57"/>
  <w16cid:commentId w16cid:paraId="0D5F1E0A" w16cid:durableId="1DF8DBD6"/>
  <w16cid:commentId w16cid:paraId="62DA2175" w16cid:durableId="1DF8E7F3"/>
  <w16cid:commentId w16cid:paraId="5E66B688" w16cid:durableId="1DF8E8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3A8B" w14:textId="77777777" w:rsidR="00DC6C47" w:rsidRDefault="00DC6C47" w:rsidP="007600FD">
      <w:pPr>
        <w:spacing w:after="0"/>
      </w:pPr>
      <w:r>
        <w:separator/>
      </w:r>
    </w:p>
  </w:endnote>
  <w:endnote w:type="continuationSeparator" w:id="0">
    <w:p w14:paraId="2D240C4F" w14:textId="77777777" w:rsidR="00DC6C47" w:rsidRDefault="00DC6C47" w:rsidP="00760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A5C5" w14:textId="4D8D7BB7" w:rsidR="002B3EE1" w:rsidRDefault="002B3EE1">
    <w:pPr>
      <w:pStyle w:val="Sidefod"/>
    </w:pPr>
    <w:r>
      <w:t xml:space="preserve">Nyhedsbrev 2: </w:t>
    </w:r>
    <w:r w:rsidRPr="002B3EE1">
      <w:t xml:space="preserve"> </w:t>
    </w:r>
    <w:r>
      <w:t>Italiensk</w:t>
    </w:r>
  </w:p>
  <w:p w14:paraId="2856C47E" w14:textId="77777777" w:rsidR="006960ED" w:rsidRDefault="006960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1D0D" w14:textId="77777777" w:rsidR="00DC6C47" w:rsidRDefault="00DC6C47" w:rsidP="007600FD">
      <w:pPr>
        <w:spacing w:after="0"/>
      </w:pPr>
      <w:r>
        <w:separator/>
      </w:r>
    </w:p>
  </w:footnote>
  <w:footnote w:type="continuationSeparator" w:id="0">
    <w:p w14:paraId="5DB2E36F" w14:textId="77777777" w:rsidR="00DC6C47" w:rsidRDefault="00DC6C47" w:rsidP="007600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4197" w14:textId="77777777" w:rsidR="006960ED" w:rsidRDefault="006960ED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68AEAE47" wp14:editId="1060CB2A">
          <wp:extent cx="1835785" cy="870585"/>
          <wp:effectExtent l="0" t="0" r="0" b="571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512AD" w14:textId="77777777" w:rsidR="006960ED" w:rsidRDefault="006960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40920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FCA9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BEA73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E6C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44FA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A0B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2E6C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C3C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016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2E7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16504"/>
    <w:multiLevelType w:val="hybridMultilevel"/>
    <w:tmpl w:val="92E0077C"/>
    <w:lvl w:ilvl="0" w:tplc="9E220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60477"/>
    <w:multiLevelType w:val="multilevel"/>
    <w:tmpl w:val="F9246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0F8E"/>
    <w:multiLevelType w:val="hybridMultilevel"/>
    <w:tmpl w:val="663C98FE"/>
    <w:lvl w:ilvl="0" w:tplc="0DAE1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1C2A"/>
    <w:multiLevelType w:val="hybridMultilevel"/>
    <w:tmpl w:val="F5FA2A14"/>
    <w:lvl w:ilvl="0" w:tplc="C23032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95D2D"/>
    <w:multiLevelType w:val="multilevel"/>
    <w:tmpl w:val="9BEE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4B"/>
    <w:rsid w:val="0000737B"/>
    <w:rsid w:val="00051A33"/>
    <w:rsid w:val="0005447C"/>
    <w:rsid w:val="00063C2F"/>
    <w:rsid w:val="000943F0"/>
    <w:rsid w:val="000B12E7"/>
    <w:rsid w:val="000B2A71"/>
    <w:rsid w:val="00121BC9"/>
    <w:rsid w:val="001665A5"/>
    <w:rsid w:val="001778E5"/>
    <w:rsid w:val="00190500"/>
    <w:rsid w:val="001B49CF"/>
    <w:rsid w:val="001E0FA1"/>
    <w:rsid w:val="001E3A9E"/>
    <w:rsid w:val="001F4E49"/>
    <w:rsid w:val="00215010"/>
    <w:rsid w:val="00221193"/>
    <w:rsid w:val="002230AE"/>
    <w:rsid w:val="00247CD3"/>
    <w:rsid w:val="0026733D"/>
    <w:rsid w:val="00275144"/>
    <w:rsid w:val="00293B9D"/>
    <w:rsid w:val="002A75BF"/>
    <w:rsid w:val="002B3EE1"/>
    <w:rsid w:val="002B5A66"/>
    <w:rsid w:val="002E149C"/>
    <w:rsid w:val="002E30D0"/>
    <w:rsid w:val="002F0C8F"/>
    <w:rsid w:val="00300F74"/>
    <w:rsid w:val="003047CF"/>
    <w:rsid w:val="00316BAE"/>
    <w:rsid w:val="0032566B"/>
    <w:rsid w:val="003323CC"/>
    <w:rsid w:val="00332747"/>
    <w:rsid w:val="00342960"/>
    <w:rsid w:val="00380292"/>
    <w:rsid w:val="00392A8C"/>
    <w:rsid w:val="003A0B7C"/>
    <w:rsid w:val="003A1227"/>
    <w:rsid w:val="003A6A35"/>
    <w:rsid w:val="003B47DD"/>
    <w:rsid w:val="003B54E9"/>
    <w:rsid w:val="003D3981"/>
    <w:rsid w:val="003D51B9"/>
    <w:rsid w:val="003D6CCE"/>
    <w:rsid w:val="003E0D57"/>
    <w:rsid w:val="00401CAF"/>
    <w:rsid w:val="00402939"/>
    <w:rsid w:val="00413A7C"/>
    <w:rsid w:val="0044085B"/>
    <w:rsid w:val="004503F1"/>
    <w:rsid w:val="00471B13"/>
    <w:rsid w:val="00477DAC"/>
    <w:rsid w:val="004C14AF"/>
    <w:rsid w:val="00500CC6"/>
    <w:rsid w:val="00525A76"/>
    <w:rsid w:val="00534C44"/>
    <w:rsid w:val="00545272"/>
    <w:rsid w:val="0058584D"/>
    <w:rsid w:val="00590890"/>
    <w:rsid w:val="005B1800"/>
    <w:rsid w:val="005B1AA7"/>
    <w:rsid w:val="005D6C8B"/>
    <w:rsid w:val="005E1D2B"/>
    <w:rsid w:val="005E6D77"/>
    <w:rsid w:val="00600FEC"/>
    <w:rsid w:val="00603422"/>
    <w:rsid w:val="00607801"/>
    <w:rsid w:val="00611F9C"/>
    <w:rsid w:val="006165D1"/>
    <w:rsid w:val="00620154"/>
    <w:rsid w:val="00634F3A"/>
    <w:rsid w:val="006851E1"/>
    <w:rsid w:val="006960ED"/>
    <w:rsid w:val="006D75C6"/>
    <w:rsid w:val="00710F54"/>
    <w:rsid w:val="00724743"/>
    <w:rsid w:val="00724F66"/>
    <w:rsid w:val="00742E46"/>
    <w:rsid w:val="00752A98"/>
    <w:rsid w:val="007600FD"/>
    <w:rsid w:val="007B5FAB"/>
    <w:rsid w:val="007C1DB2"/>
    <w:rsid w:val="007D71BB"/>
    <w:rsid w:val="008000E8"/>
    <w:rsid w:val="00865D63"/>
    <w:rsid w:val="00890698"/>
    <w:rsid w:val="008953A5"/>
    <w:rsid w:val="008A12D2"/>
    <w:rsid w:val="008A6050"/>
    <w:rsid w:val="008E1538"/>
    <w:rsid w:val="00921FBE"/>
    <w:rsid w:val="009256C1"/>
    <w:rsid w:val="00930E52"/>
    <w:rsid w:val="00955672"/>
    <w:rsid w:val="00956422"/>
    <w:rsid w:val="0099342C"/>
    <w:rsid w:val="009C202A"/>
    <w:rsid w:val="009D76DA"/>
    <w:rsid w:val="009E2562"/>
    <w:rsid w:val="009E79D4"/>
    <w:rsid w:val="009F5B3F"/>
    <w:rsid w:val="00A32319"/>
    <w:rsid w:val="00A537EC"/>
    <w:rsid w:val="00A54DC4"/>
    <w:rsid w:val="00A8322C"/>
    <w:rsid w:val="00A8657C"/>
    <w:rsid w:val="00AB0DEA"/>
    <w:rsid w:val="00AD4F7B"/>
    <w:rsid w:val="00B10648"/>
    <w:rsid w:val="00B27721"/>
    <w:rsid w:val="00B3535E"/>
    <w:rsid w:val="00B41B94"/>
    <w:rsid w:val="00B76720"/>
    <w:rsid w:val="00B76F15"/>
    <w:rsid w:val="00B94AF4"/>
    <w:rsid w:val="00BB0A36"/>
    <w:rsid w:val="00BE2027"/>
    <w:rsid w:val="00BE4150"/>
    <w:rsid w:val="00BE682D"/>
    <w:rsid w:val="00BF2744"/>
    <w:rsid w:val="00C00406"/>
    <w:rsid w:val="00C02AAE"/>
    <w:rsid w:val="00C12FA5"/>
    <w:rsid w:val="00C13655"/>
    <w:rsid w:val="00C32F22"/>
    <w:rsid w:val="00C34090"/>
    <w:rsid w:val="00C4636D"/>
    <w:rsid w:val="00C7788A"/>
    <w:rsid w:val="00C80563"/>
    <w:rsid w:val="00CB652B"/>
    <w:rsid w:val="00CC58EC"/>
    <w:rsid w:val="00CD66BC"/>
    <w:rsid w:val="00CF0B22"/>
    <w:rsid w:val="00D0515F"/>
    <w:rsid w:val="00D10AC7"/>
    <w:rsid w:val="00D114E3"/>
    <w:rsid w:val="00D15996"/>
    <w:rsid w:val="00D25E82"/>
    <w:rsid w:val="00D36949"/>
    <w:rsid w:val="00D407BA"/>
    <w:rsid w:val="00D4629A"/>
    <w:rsid w:val="00D53E0F"/>
    <w:rsid w:val="00DB75B6"/>
    <w:rsid w:val="00DC6C47"/>
    <w:rsid w:val="00DE09C4"/>
    <w:rsid w:val="00DF39F9"/>
    <w:rsid w:val="00DF3EC5"/>
    <w:rsid w:val="00E036D1"/>
    <w:rsid w:val="00E1498D"/>
    <w:rsid w:val="00E45147"/>
    <w:rsid w:val="00E50AD9"/>
    <w:rsid w:val="00E53E8F"/>
    <w:rsid w:val="00E61E8F"/>
    <w:rsid w:val="00E64F35"/>
    <w:rsid w:val="00E64F4B"/>
    <w:rsid w:val="00EA6E4B"/>
    <w:rsid w:val="00EB2120"/>
    <w:rsid w:val="00EC5A2D"/>
    <w:rsid w:val="00EC76FA"/>
    <w:rsid w:val="00ED0142"/>
    <w:rsid w:val="00F11359"/>
    <w:rsid w:val="00F24756"/>
    <w:rsid w:val="00F50549"/>
    <w:rsid w:val="00F50D0B"/>
    <w:rsid w:val="00F933F3"/>
    <w:rsid w:val="00FC396B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B480"/>
  <w15:docId w15:val="{870E0945-54B2-4901-89BF-AFCE1A4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E4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1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1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1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1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1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1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A6E4B"/>
    <w:rPr>
      <w:b/>
      <w:bCs/>
      <w:strike w:val="0"/>
      <w:dstrike w:val="0"/>
      <w:color w:val="A42105"/>
      <w:u w:val="none"/>
      <w:lang w:val="da-DK"/>
    </w:rPr>
  </w:style>
  <w:style w:type="paragraph" w:styleId="Listeafsnit">
    <w:name w:val="List Paragraph"/>
    <w:basedOn w:val="Normal"/>
    <w:rsid w:val="00EA6E4B"/>
    <w:pPr>
      <w:ind w:left="720"/>
    </w:pPr>
  </w:style>
  <w:style w:type="paragraph" w:styleId="Afsenderadresse">
    <w:name w:val="envelope return"/>
    <w:basedOn w:val="Normal"/>
    <w:uiPriority w:val="99"/>
    <w:semiHidden/>
    <w:unhideWhenUsed/>
    <w:rsid w:val="002E1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E149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E149C"/>
    <w:rPr>
      <w:rFonts w:ascii="Consolas" w:eastAsia="Calibri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E149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E149C"/>
  </w:style>
  <w:style w:type="paragraph" w:styleId="Billedtekst">
    <w:name w:val="caption"/>
    <w:basedOn w:val="Normal"/>
    <w:next w:val="Normal"/>
    <w:uiPriority w:val="35"/>
    <w:semiHidden/>
    <w:unhideWhenUsed/>
    <w:qFormat/>
    <w:rsid w:val="002E149C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E14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E149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E1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E149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E149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E149C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E149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E149C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E149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E149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E149C"/>
    <w:rPr>
      <w:rFonts w:ascii="Calibri" w:eastAsia="Calibri" w:hAnsi="Calibri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E149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E149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E149C"/>
    <w:rPr>
      <w:rFonts w:ascii="Calibri" w:eastAsia="Calibri" w:hAnsi="Calibri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E149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E149C"/>
    <w:rPr>
      <w:rFonts w:ascii="Calibri" w:eastAsia="Calibri" w:hAnsi="Calibri" w:cs="Times New Roman"/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E14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E149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E149C"/>
  </w:style>
  <w:style w:type="character" w:customStyle="1" w:styleId="DatoTegn">
    <w:name w:val="Dato Tegn"/>
    <w:basedOn w:val="Standardskrifttypeiafsnit"/>
    <w:link w:val="Dato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E1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E149C"/>
    <w:rPr>
      <w:rFonts w:ascii="Tahoma" w:eastAsia="Calibri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E149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E149C"/>
    <w:rPr>
      <w:rFonts w:ascii="Calibri" w:eastAsia="Calibri" w:hAnsi="Calibri" w:cs="Times New Roman"/>
      <w:lang w:val="da-DK"/>
    </w:rPr>
  </w:style>
  <w:style w:type="table" w:styleId="Farvetgitter">
    <w:name w:val="Colorful Grid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E149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E149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149C"/>
    <w:rPr>
      <w:rFonts w:ascii="Calibri" w:eastAsia="Calibri" w:hAnsi="Calibri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E149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E149C"/>
    <w:rPr>
      <w:rFonts w:ascii="Consolas" w:eastAsia="Calibri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E149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E149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E149C"/>
    <w:rPr>
      <w:rFonts w:ascii="Calibri" w:eastAsia="Calibri" w:hAnsi="Calibri" w:cs="Times New Roman"/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E149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E149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E149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E149C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E149C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E149C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E149C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E149C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E149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149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149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149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149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149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149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149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E149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E149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E149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E149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E149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E149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E149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E149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E149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E149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E149C"/>
    <w:pPr>
      <w:spacing w:after="100"/>
      <w:ind w:left="1760"/>
    </w:pPr>
  </w:style>
  <w:style w:type="paragraph" w:styleId="Ingenafstand">
    <w:name w:val="No Spacing"/>
    <w:uiPriority w:val="1"/>
    <w:qFormat/>
    <w:rsid w:val="002E149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mmentartekst">
    <w:name w:val="annotation text"/>
    <w:basedOn w:val="Normal"/>
    <w:link w:val="KommentartekstTegn"/>
    <w:uiPriority w:val="99"/>
    <w:unhideWhenUsed/>
    <w:rsid w:val="002E149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149C"/>
    <w:rPr>
      <w:rFonts w:ascii="Calibri" w:eastAsia="Calibri" w:hAnsi="Calibri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14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149C"/>
    <w:rPr>
      <w:rFonts w:ascii="Calibri" w:eastAsia="Calibri" w:hAnsi="Calibri" w:cs="Times New Roman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149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E149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E149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E149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E149C"/>
    <w:pPr>
      <w:spacing w:after="0"/>
    </w:pPr>
  </w:style>
  <w:style w:type="table" w:styleId="Lysliste">
    <w:name w:val="Light List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E1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E14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E14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E14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E14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E14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E1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E1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spacing w:after="0" w:line="240" w:lineRule="auto"/>
      <w:textAlignment w:val="baseline"/>
    </w:pPr>
    <w:rPr>
      <w:rFonts w:ascii="Consolas" w:eastAsia="Calibri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E149C"/>
    <w:rPr>
      <w:rFonts w:ascii="Consolas" w:eastAsia="Calibri" w:hAnsi="Consolas" w:cs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9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9C"/>
    <w:rPr>
      <w:rFonts w:ascii="Tahoma" w:eastAsia="Calibri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E14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E14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E14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E14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E149C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E14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2E149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E149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E149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Liste">
    <w:name w:val="List"/>
    <w:basedOn w:val="Normal"/>
    <w:uiPriority w:val="99"/>
    <w:semiHidden/>
    <w:unhideWhenUsed/>
    <w:rsid w:val="002E149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E149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E149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E149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E149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E149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E149C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E149C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E149C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E149C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E149C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E149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E149C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E149C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E149C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E149C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E14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14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14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149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E149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E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49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E149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E149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E149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E149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E14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E1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E149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E149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E149C"/>
    <w:rPr>
      <w:rFonts w:ascii="Calibri" w:eastAsia="Calibri" w:hAnsi="Calibri" w:cs="Times New Roman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E149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49C"/>
    <w:rPr>
      <w:rFonts w:ascii="Calibri" w:eastAsia="Calibri" w:hAnsi="Calibri" w:cs="Times New Roman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E149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E149C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E149C"/>
    <w:rPr>
      <w:rFonts w:ascii="Calibri" w:eastAsia="Calibri" w:hAnsi="Calibri" w:cs="Times New Roman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E149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E149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E149C"/>
    <w:rPr>
      <w:rFonts w:ascii="Calibri" w:eastAsia="Calibri" w:hAnsi="Calibri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E149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E149C"/>
    <w:rPr>
      <w:rFonts w:ascii="Calibri" w:eastAsia="Calibri" w:hAnsi="Calibri" w:cs="Times New Roman"/>
      <w:lang w:val="da-DK"/>
    </w:rPr>
  </w:style>
  <w:style w:type="character" w:styleId="Strk">
    <w:name w:val="Strong"/>
    <w:basedOn w:val="Standardskrifttypeiafsnit"/>
    <w:uiPriority w:val="22"/>
    <w:qFormat/>
    <w:rsid w:val="002E149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1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149C"/>
    <w:rPr>
      <w:rFonts w:ascii="Calibri" w:eastAsia="Calibri" w:hAnsi="Calibri" w:cs="Times New Roman"/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E149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E149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E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E149C"/>
    <w:pPr>
      <w:suppressAutoHyphens/>
      <w:autoSpaceDN w:val="0"/>
      <w:spacing w:after="160" w:line="240" w:lineRule="auto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E14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E1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E149C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E149C"/>
    <w:rPr>
      <w:rFonts w:ascii="Calibri" w:eastAsia="Calibri" w:hAnsi="Calibri" w:cs="Times New Roman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1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1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23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.org/GLE/Sider/FIP-kurser-i-2017-2018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4.png@01D384B0.3A315B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Brandt</dc:creator>
  <cp:lastModifiedBy>Sandra Warming</cp:lastModifiedBy>
  <cp:revision>2</cp:revision>
  <cp:lastPrinted>2018-01-03T15:54:00Z</cp:lastPrinted>
  <dcterms:created xsi:type="dcterms:W3CDTF">2019-09-13T13:04:00Z</dcterms:created>
  <dcterms:modified xsi:type="dcterms:W3CDTF">2019-09-13T13:04:00Z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